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E3" w:rsidRPr="00F969E3" w:rsidRDefault="00F969E3" w:rsidP="00F969E3">
      <w:pPr>
        <w:jc w:val="both"/>
        <w:rPr>
          <w:rFonts w:asciiTheme="majorHAnsi" w:hAnsiTheme="majorHAnsi"/>
          <w:sz w:val="24"/>
          <w:szCs w:val="24"/>
        </w:rPr>
      </w:pPr>
    </w:p>
    <w:p w:rsidR="00F969E3" w:rsidRPr="00580769" w:rsidRDefault="00F969E3" w:rsidP="006E0456">
      <w:pPr>
        <w:ind w:left="567" w:hanging="567"/>
        <w:jc w:val="center"/>
        <w:rPr>
          <w:rFonts w:ascii="Tahoma" w:hAnsi="Tahoma" w:cs="Tahoma"/>
          <w:b/>
          <w:sz w:val="24"/>
          <w:szCs w:val="24"/>
        </w:rPr>
      </w:pPr>
      <w:r w:rsidRPr="00580769">
        <w:rPr>
          <w:rFonts w:ascii="Tahoma" w:hAnsi="Tahoma" w:cs="Tahoma"/>
          <w:b/>
          <w:sz w:val="24"/>
          <w:szCs w:val="24"/>
        </w:rPr>
        <w:t>ΧΡΗΣΙΜΕΣ ΕΠΙΣΥΜΑΝΣΕΙΣ ΓΙΑ ΤΗΝ ΥΠΟΒΟΛΗ ΦΥΣΙΚΟΥ ΦΑΚΕΛΟΥ</w:t>
      </w:r>
    </w:p>
    <w:p w:rsidR="006E0456" w:rsidRPr="00580769" w:rsidRDefault="006E0456" w:rsidP="006E0456">
      <w:pPr>
        <w:jc w:val="both"/>
        <w:rPr>
          <w:rFonts w:ascii="Tahoma" w:hAnsi="Tahoma" w:cs="Tahoma"/>
          <w:sz w:val="24"/>
          <w:szCs w:val="24"/>
        </w:rPr>
      </w:pPr>
      <w:r w:rsidRPr="00580769">
        <w:rPr>
          <w:rFonts w:ascii="Tahoma" w:hAnsi="Tahoma" w:cs="Tahoma"/>
          <w:sz w:val="24"/>
          <w:szCs w:val="24"/>
        </w:rPr>
        <w:t xml:space="preserve">Σας  ενημερώνουμε ότι σύμφωνα με την υπ’ </w:t>
      </w:r>
      <w:proofErr w:type="spellStart"/>
      <w:r w:rsidRPr="00580769">
        <w:rPr>
          <w:rFonts w:ascii="Tahoma" w:hAnsi="Tahoma" w:cs="Tahoma"/>
          <w:sz w:val="24"/>
          <w:szCs w:val="24"/>
        </w:rPr>
        <w:t>αριθμ</w:t>
      </w:r>
      <w:proofErr w:type="spellEnd"/>
      <w:r w:rsidRPr="00580769">
        <w:rPr>
          <w:rFonts w:ascii="Tahoma" w:hAnsi="Tahoma" w:cs="Tahoma"/>
          <w:sz w:val="24"/>
          <w:szCs w:val="24"/>
        </w:rPr>
        <w:t xml:space="preserve">. 3995/974/Β2/08-08-2017 απόφαση, με την οποία τροποποιήθηκε η πρόσκληση υποβολής αιτήσεων χρηματοδότησης επιχειρηματικών σχεδίων στη Δράση  </w:t>
      </w:r>
      <w:r w:rsidRPr="00580769">
        <w:rPr>
          <w:rFonts w:ascii="Tahoma" w:hAnsi="Tahoma" w:cs="Tahoma"/>
          <w:bCs/>
          <w:sz w:val="24"/>
          <w:szCs w:val="24"/>
        </w:rPr>
        <w:t>«</w:t>
      </w:r>
      <w:r w:rsidRPr="00580769">
        <w:rPr>
          <w:rFonts w:ascii="Tahoma" w:hAnsi="Tahoma" w:cs="Tahoma"/>
          <w:b/>
          <w:bCs/>
          <w:i/>
          <w:sz w:val="24"/>
          <w:szCs w:val="24"/>
        </w:rPr>
        <w:t>Ενίσχυση Τουριστικών ΜΜΕ για τον εκσυγχρονισμό τους και την ποιοτική αναβάθμιση των παρεχομένων υπηρεσιών</w:t>
      </w:r>
      <w:r w:rsidRPr="00580769">
        <w:rPr>
          <w:rFonts w:ascii="Tahoma" w:hAnsi="Tahoma" w:cs="Tahoma"/>
          <w:bCs/>
          <w:sz w:val="24"/>
          <w:szCs w:val="24"/>
        </w:rPr>
        <w:t xml:space="preserve">» </w:t>
      </w:r>
      <w:r w:rsidRPr="00580769">
        <w:rPr>
          <w:rFonts w:ascii="Tahoma" w:hAnsi="Tahoma" w:cs="Tahoma"/>
          <w:sz w:val="24"/>
          <w:szCs w:val="24"/>
        </w:rPr>
        <w:t>του Ε.Π. «Ανταγωνιστικότητα, Επιχειρηματικότητα και Καινοτομία (ΕΠΑνΕΚ)», ΕΣΠΑ 2014 – 2020</w:t>
      </w:r>
      <w:r w:rsidRPr="00580769">
        <w:rPr>
          <w:rFonts w:ascii="Tahoma" w:hAnsi="Tahoma" w:cs="Tahoma"/>
          <w:bCs/>
          <w:sz w:val="24"/>
          <w:szCs w:val="24"/>
        </w:rPr>
        <w:t xml:space="preserve">, </w:t>
      </w:r>
      <w:r w:rsidRPr="00580769">
        <w:rPr>
          <w:rFonts w:ascii="Tahoma" w:hAnsi="Tahoma" w:cs="Tahoma"/>
          <w:sz w:val="24"/>
          <w:szCs w:val="24"/>
        </w:rPr>
        <w:t xml:space="preserve">οι δυνητικοί δικαιούχοι οι οποίοι υπέβαλαν στο ΠΣΚΕ ηλεκτρονικά αιτήσεις χρηματοδότησης στη παρούσα δράση, </w:t>
      </w:r>
      <w:r w:rsidRPr="00580769">
        <w:rPr>
          <w:rFonts w:ascii="Tahoma" w:hAnsi="Tahoma" w:cs="Tahoma"/>
          <w:b/>
          <w:bCs/>
          <w:sz w:val="24"/>
          <w:szCs w:val="24"/>
        </w:rPr>
        <w:t xml:space="preserve">θα πρέπει το </w:t>
      </w:r>
      <w:r w:rsidRPr="00580769">
        <w:rPr>
          <w:rFonts w:ascii="Tahoma" w:hAnsi="Tahoma" w:cs="Tahoma"/>
          <w:b/>
          <w:bCs/>
          <w:sz w:val="24"/>
          <w:szCs w:val="24"/>
          <w:u w:val="single"/>
        </w:rPr>
        <w:t>αργότερο έως την Παρασκευή, 15 Σεπτεμβρίου 2017 και ώρα 17:00</w:t>
      </w:r>
      <w:r w:rsidRPr="00580769">
        <w:rPr>
          <w:rFonts w:ascii="Tahoma" w:hAnsi="Tahoma" w:cs="Tahoma"/>
          <w:b/>
          <w:bCs/>
          <w:sz w:val="24"/>
          <w:szCs w:val="24"/>
        </w:rPr>
        <w:t xml:space="preserve"> να υποβάλουν τον φυσικό φάκελο υποψηφιότητας με τα απαιτούμενα δικαιολογητικά του Παραρτήματος VI</w:t>
      </w:r>
      <w:r w:rsidRPr="00580769">
        <w:rPr>
          <w:rFonts w:ascii="Tahoma" w:hAnsi="Tahoma" w:cs="Tahoma"/>
          <w:sz w:val="24"/>
          <w:szCs w:val="24"/>
        </w:rPr>
        <w:t xml:space="preserve"> της Αναλυτικής Πρόσκλησης. Ο φάκελος των δικαιολογητικών θα υποβληθεί </w:t>
      </w:r>
      <w:r w:rsidRPr="00580769">
        <w:rPr>
          <w:rFonts w:ascii="Tahoma" w:hAnsi="Tahoma" w:cs="Tahoma"/>
          <w:sz w:val="24"/>
          <w:szCs w:val="24"/>
          <w:u w:val="single"/>
        </w:rPr>
        <w:t>στην ΑΝΑΠΤΥΞΙΑΚΗ ΚΡΗΤΗΣ Γιαμαλάκη 50 &amp; Σοφοκλή Βενιζέλου Τ.Κ. 712 02 ΗΡΑΚΛΕΙΟ.</w:t>
      </w:r>
    </w:p>
    <w:p w:rsidR="006E0456" w:rsidRPr="00580769" w:rsidRDefault="006E0456" w:rsidP="006E0456">
      <w:pPr>
        <w:jc w:val="both"/>
        <w:rPr>
          <w:rFonts w:ascii="Tahoma" w:hAnsi="Tahoma" w:cs="Tahoma"/>
          <w:sz w:val="24"/>
          <w:szCs w:val="24"/>
        </w:rPr>
      </w:pPr>
      <w:r w:rsidRPr="00580769">
        <w:rPr>
          <w:rFonts w:ascii="Tahoma" w:hAnsi="Tahoma" w:cs="Tahoma"/>
          <w:sz w:val="24"/>
          <w:szCs w:val="24"/>
        </w:rPr>
        <w:t>Επιπρόσθετα και προς διευκόλυνση των εμπλεκομένων στην διαδικασία υποβολής των φυσικών φακέλων, σας γνωρίζουμε ότι:</w:t>
      </w:r>
    </w:p>
    <w:p w:rsidR="006E0456" w:rsidRPr="00580769" w:rsidRDefault="006E0456" w:rsidP="006E0456">
      <w:pPr>
        <w:numPr>
          <w:ilvl w:val="0"/>
          <w:numId w:val="4"/>
        </w:numPr>
        <w:jc w:val="both"/>
        <w:rPr>
          <w:rFonts w:ascii="Tahoma" w:hAnsi="Tahoma" w:cs="Tahoma"/>
          <w:sz w:val="24"/>
          <w:szCs w:val="24"/>
        </w:rPr>
      </w:pPr>
      <w:r w:rsidRPr="00580769">
        <w:rPr>
          <w:rFonts w:ascii="Tahoma" w:hAnsi="Tahoma" w:cs="Tahoma"/>
          <w:sz w:val="24"/>
          <w:szCs w:val="24"/>
        </w:rPr>
        <w:t>Δύναται οι Αναλυτικές Περιοδικές Δηλώσεις (ΑΠΔ) να υποβληθούν σε ηλεκτρονική μορφή (cd).</w:t>
      </w:r>
    </w:p>
    <w:p w:rsidR="006E0456" w:rsidRPr="00580769" w:rsidRDefault="006E0456" w:rsidP="006E0456">
      <w:pPr>
        <w:numPr>
          <w:ilvl w:val="0"/>
          <w:numId w:val="4"/>
        </w:numPr>
        <w:jc w:val="both"/>
        <w:rPr>
          <w:rFonts w:ascii="Tahoma" w:hAnsi="Tahoma" w:cs="Tahoma"/>
          <w:sz w:val="24"/>
          <w:szCs w:val="24"/>
        </w:rPr>
      </w:pPr>
      <w:r w:rsidRPr="00580769">
        <w:rPr>
          <w:rFonts w:ascii="Tahoma" w:hAnsi="Tahoma" w:cs="Tahoma"/>
          <w:sz w:val="24"/>
          <w:szCs w:val="24"/>
        </w:rPr>
        <w:t xml:space="preserve">Η υπεύθυνη δήλωση στοιχείων σχετικά με την ιδιότητα ΜΜΕ θα πρέπει να περιλαμβάνει και στοιχεία του έτους </w:t>
      </w:r>
      <w:r w:rsidRPr="00580769">
        <w:rPr>
          <w:rFonts w:ascii="Tahoma" w:hAnsi="Tahoma" w:cs="Tahoma"/>
          <w:b/>
          <w:sz w:val="24"/>
          <w:szCs w:val="24"/>
        </w:rPr>
        <w:t>2016.</w:t>
      </w:r>
    </w:p>
    <w:p w:rsidR="006E0456" w:rsidRPr="00580769" w:rsidRDefault="006E0456" w:rsidP="006E0456">
      <w:pPr>
        <w:numPr>
          <w:ilvl w:val="0"/>
          <w:numId w:val="4"/>
        </w:numPr>
        <w:jc w:val="both"/>
        <w:rPr>
          <w:rFonts w:ascii="Tahoma" w:hAnsi="Tahoma" w:cs="Tahoma"/>
          <w:sz w:val="24"/>
          <w:szCs w:val="24"/>
        </w:rPr>
      </w:pPr>
      <w:r w:rsidRPr="00580769">
        <w:rPr>
          <w:rFonts w:ascii="Tahoma" w:hAnsi="Tahoma" w:cs="Tahoma"/>
          <w:sz w:val="24"/>
          <w:szCs w:val="24"/>
        </w:rPr>
        <w:t>Η υπεύθυνη δήλωση των επιδοτήσεων που έχει λάβει κατά το παρελθόν η επιχείρηση, θα πρέπει</w:t>
      </w:r>
      <w:r w:rsidR="00A65A3D">
        <w:rPr>
          <w:rFonts w:ascii="Tahoma" w:hAnsi="Tahoma" w:cs="Tahoma"/>
          <w:sz w:val="24"/>
          <w:szCs w:val="24"/>
        </w:rPr>
        <w:t xml:space="preserve"> να περιλαμβάνει </w:t>
      </w:r>
      <w:r w:rsidRPr="00580769">
        <w:rPr>
          <w:rFonts w:ascii="Tahoma" w:hAnsi="Tahoma" w:cs="Tahoma"/>
          <w:sz w:val="24"/>
          <w:szCs w:val="24"/>
        </w:rPr>
        <w:t xml:space="preserve"> στοιχεία για τυχόν επιδοτήσεις (εντάξεις) εντός του τρέχοντος έτους </w:t>
      </w:r>
      <w:r w:rsidRPr="00AF5F7A">
        <w:rPr>
          <w:rFonts w:ascii="Tahoma" w:hAnsi="Tahoma" w:cs="Tahoma"/>
          <w:b/>
          <w:sz w:val="24"/>
          <w:szCs w:val="24"/>
        </w:rPr>
        <w:t>2017</w:t>
      </w:r>
      <w:r w:rsidR="00A65A3D" w:rsidRPr="00A65A3D">
        <w:rPr>
          <w:rFonts w:ascii="Tahoma" w:hAnsi="Tahoma" w:cs="Tahoma"/>
          <w:sz w:val="24"/>
          <w:szCs w:val="24"/>
        </w:rPr>
        <w:t xml:space="preserve"> και τα δύο προηγούμενα </w:t>
      </w:r>
      <w:r w:rsidR="00A65A3D" w:rsidRPr="00AF5F7A">
        <w:rPr>
          <w:rFonts w:ascii="Tahoma" w:hAnsi="Tahoma" w:cs="Tahoma"/>
          <w:b/>
          <w:sz w:val="24"/>
          <w:szCs w:val="24"/>
        </w:rPr>
        <w:t>2015 &amp; 2016.</w:t>
      </w:r>
      <w:r w:rsidR="00A65A3D" w:rsidRPr="00A65A3D">
        <w:rPr>
          <w:rFonts w:ascii="Tahoma" w:hAnsi="Tahoma" w:cs="Tahoma"/>
          <w:sz w:val="24"/>
          <w:szCs w:val="24"/>
        </w:rPr>
        <w:t xml:space="preserve"> </w:t>
      </w:r>
    </w:p>
    <w:p w:rsidR="00BF77D9" w:rsidRPr="00E16C36" w:rsidRDefault="00BF77D9" w:rsidP="006E0456">
      <w:pPr>
        <w:numPr>
          <w:ilvl w:val="0"/>
          <w:numId w:val="4"/>
        </w:numPr>
        <w:jc w:val="both"/>
        <w:rPr>
          <w:rFonts w:ascii="Tahoma" w:hAnsi="Tahoma" w:cs="Tahoma"/>
          <w:sz w:val="24"/>
          <w:szCs w:val="24"/>
        </w:rPr>
      </w:pPr>
      <w:r w:rsidRPr="00E16C36">
        <w:rPr>
          <w:rFonts w:ascii="Tahoma" w:hAnsi="Tahoma" w:cs="Tahoma"/>
          <w:sz w:val="24"/>
          <w:szCs w:val="24"/>
        </w:rPr>
        <w:t xml:space="preserve">Για τη χρήση του έτους 2016 στην περίπτωση που δεν έχει δημοσιευτεί ο Ισολογισμός προσκομίζεται Ισοζύγιο Τριτοβάθμιου Γενικού Καθολικού. Επιπλέον το Ε3 του 2016. Σε περίπτωση διαφοράς μεταξύ Ισολογισμού και Ε3, υπερισχύει το Ε3 για τη διασταύρωση των δηλωθέντων οικονομικών στοιχείων στο ΠΣΚΕ. </w:t>
      </w:r>
    </w:p>
    <w:p w:rsidR="00BF77D9" w:rsidRPr="00E16C36" w:rsidRDefault="00BF77D9" w:rsidP="006E0456">
      <w:pPr>
        <w:numPr>
          <w:ilvl w:val="0"/>
          <w:numId w:val="4"/>
        </w:numPr>
        <w:jc w:val="both"/>
        <w:rPr>
          <w:rFonts w:ascii="Tahoma" w:hAnsi="Tahoma" w:cs="Tahoma"/>
          <w:sz w:val="24"/>
          <w:szCs w:val="24"/>
        </w:rPr>
      </w:pPr>
      <w:r w:rsidRPr="00E16C36">
        <w:rPr>
          <w:rFonts w:ascii="Tahoma" w:hAnsi="Tahoma" w:cs="Tahoma"/>
          <w:sz w:val="24"/>
          <w:szCs w:val="24"/>
        </w:rPr>
        <w:t xml:space="preserve">Συμφωνητικά  /Συμβάσεις (με </w:t>
      </w:r>
      <w:proofErr w:type="spellStart"/>
      <w:r w:rsidRPr="00E16C36">
        <w:rPr>
          <w:rFonts w:ascii="Tahoma" w:hAnsi="Tahoma" w:cs="Tahoma"/>
          <w:sz w:val="24"/>
          <w:szCs w:val="24"/>
        </w:rPr>
        <w:t>tour</w:t>
      </w:r>
      <w:proofErr w:type="spellEnd"/>
      <w:r w:rsidRPr="00E16C36">
        <w:rPr>
          <w:rFonts w:ascii="Tahoma" w:hAnsi="Tahoma" w:cs="Tahoma"/>
          <w:sz w:val="24"/>
          <w:szCs w:val="24"/>
        </w:rPr>
        <w:t xml:space="preserve"> </w:t>
      </w:r>
      <w:proofErr w:type="spellStart"/>
      <w:r w:rsidRPr="00E16C36">
        <w:rPr>
          <w:rFonts w:ascii="Tahoma" w:hAnsi="Tahoma" w:cs="Tahoma"/>
          <w:sz w:val="24"/>
          <w:szCs w:val="24"/>
        </w:rPr>
        <w:t>operators</w:t>
      </w:r>
      <w:proofErr w:type="spellEnd"/>
      <w:r w:rsidRPr="00E16C36">
        <w:rPr>
          <w:rFonts w:ascii="Tahoma" w:hAnsi="Tahoma" w:cs="Tahoma"/>
          <w:sz w:val="24"/>
          <w:szCs w:val="24"/>
        </w:rPr>
        <w:t>, πώλησης με πελάτες, αντιπροσώπους κλπ) , προώθησης της επιχείρησης στην τουριστική αγορά, υπογεγραμμένα και σφραγισμένα από τα 2 μέρη (φωτοτυπίες).</w:t>
      </w:r>
    </w:p>
    <w:p w:rsidR="00F969E3" w:rsidRPr="00E16C36" w:rsidRDefault="00F969E3" w:rsidP="006E0456">
      <w:pPr>
        <w:numPr>
          <w:ilvl w:val="0"/>
          <w:numId w:val="4"/>
        </w:numPr>
        <w:jc w:val="both"/>
        <w:rPr>
          <w:rFonts w:ascii="Tahoma" w:hAnsi="Tahoma" w:cs="Tahoma"/>
          <w:sz w:val="24"/>
          <w:szCs w:val="24"/>
        </w:rPr>
      </w:pPr>
      <w:r w:rsidRPr="00E16C36">
        <w:rPr>
          <w:rFonts w:ascii="Tahoma" w:hAnsi="Tahoma" w:cs="Tahoma"/>
          <w:sz w:val="24"/>
          <w:szCs w:val="24"/>
        </w:rPr>
        <w:lastRenderedPageBreak/>
        <w:t>Καταστάσεις Επιθεώρησης  Εργασίας (πίνακας προσωπικού Ε4) και ΑΠΔ (αποδεικτικό κατάθεσης και ανάλυση) / Ε7 για τα έτη 2012 - 2016 ή για όσα έτη υφίσταται η επιχείρηση</w:t>
      </w:r>
      <w:r w:rsidR="006E0456" w:rsidRPr="00E16C36">
        <w:rPr>
          <w:rFonts w:ascii="Tahoma" w:hAnsi="Tahoma" w:cs="Tahoma"/>
          <w:sz w:val="24"/>
          <w:szCs w:val="24"/>
        </w:rPr>
        <w:t xml:space="preserve"> </w:t>
      </w:r>
      <w:r w:rsidRPr="00E16C36">
        <w:rPr>
          <w:rFonts w:ascii="Tahoma" w:hAnsi="Tahoma" w:cs="Tahoma"/>
          <w:sz w:val="24"/>
          <w:szCs w:val="24"/>
        </w:rPr>
        <w:t>:</w:t>
      </w:r>
    </w:p>
    <w:p w:rsidR="00F969E3" w:rsidRPr="00E16C36" w:rsidRDefault="00F969E3" w:rsidP="006E0456">
      <w:pPr>
        <w:numPr>
          <w:ilvl w:val="0"/>
          <w:numId w:val="5"/>
        </w:numPr>
        <w:ind w:left="1134"/>
        <w:jc w:val="both"/>
        <w:rPr>
          <w:rFonts w:ascii="Tahoma" w:hAnsi="Tahoma" w:cs="Tahoma"/>
          <w:sz w:val="24"/>
          <w:szCs w:val="24"/>
        </w:rPr>
      </w:pPr>
      <w:r w:rsidRPr="00E16C36">
        <w:rPr>
          <w:rFonts w:ascii="Tahoma" w:hAnsi="Tahoma" w:cs="Tahoma"/>
          <w:sz w:val="24"/>
          <w:szCs w:val="24"/>
        </w:rPr>
        <w:t>Ε7 έως το 2013</w:t>
      </w:r>
    </w:p>
    <w:p w:rsidR="00F969E3" w:rsidRPr="00E16C36" w:rsidRDefault="00F969E3" w:rsidP="006E0456">
      <w:pPr>
        <w:numPr>
          <w:ilvl w:val="0"/>
          <w:numId w:val="5"/>
        </w:numPr>
        <w:ind w:left="1134"/>
        <w:jc w:val="both"/>
        <w:rPr>
          <w:rFonts w:ascii="Tahoma" w:hAnsi="Tahoma" w:cs="Tahoma"/>
          <w:sz w:val="24"/>
          <w:szCs w:val="24"/>
        </w:rPr>
      </w:pPr>
      <w:r w:rsidRPr="00E16C36">
        <w:rPr>
          <w:rFonts w:ascii="Tahoma" w:hAnsi="Tahoma" w:cs="Tahoma"/>
          <w:sz w:val="24"/>
          <w:szCs w:val="24"/>
        </w:rPr>
        <w:t>Αποδεικτικό υποβολής δήλωσης αποδοχών &amp; συντάξεων μαζί με συγκεντρωτική τέλους έτους από 2014 και μετά, με το σύνολο των ημερών εργασίας ανά εργαζόμενο</w:t>
      </w:r>
      <w:r w:rsidR="006E0456" w:rsidRPr="00E16C36">
        <w:rPr>
          <w:rFonts w:ascii="Tahoma" w:hAnsi="Tahoma" w:cs="Tahoma"/>
          <w:sz w:val="24"/>
          <w:szCs w:val="24"/>
        </w:rPr>
        <w:t xml:space="preserve"> </w:t>
      </w:r>
      <w:r w:rsidRPr="00E16C36">
        <w:rPr>
          <w:rFonts w:ascii="Tahoma" w:hAnsi="Tahoma" w:cs="Tahoma"/>
          <w:sz w:val="24"/>
          <w:szCs w:val="24"/>
        </w:rPr>
        <w:t>να ζητείται στην επιστολή ενημέρωσης των εγκεκριμένων δικαιούχων, καθώς διευκολύνει στο έλεγχο των ετήσιων ΕΜΕ. Τυχόν μη προσκόμισή του δεν θα αποτελεί λόγο μη ελέγχου των ΕΜΕ και απόρριψής του φυσικού φακέλου.</w:t>
      </w:r>
    </w:p>
    <w:p w:rsidR="00BF77D9" w:rsidRPr="00E16C36" w:rsidRDefault="00F969E3" w:rsidP="00BF77D9">
      <w:pPr>
        <w:numPr>
          <w:ilvl w:val="0"/>
          <w:numId w:val="5"/>
        </w:numPr>
        <w:ind w:left="1134"/>
        <w:jc w:val="both"/>
        <w:rPr>
          <w:rFonts w:ascii="Tahoma" w:hAnsi="Tahoma" w:cs="Tahoma"/>
          <w:sz w:val="24"/>
          <w:szCs w:val="24"/>
        </w:rPr>
      </w:pPr>
      <w:r w:rsidRPr="00E16C36">
        <w:rPr>
          <w:rFonts w:ascii="Tahoma" w:hAnsi="Tahoma" w:cs="Tahoma"/>
          <w:sz w:val="24"/>
          <w:szCs w:val="24"/>
        </w:rPr>
        <w:t xml:space="preserve">Ετήσιοι Πίνακες Προσωπικού &amp; τυχόν Τροποποιητικοί Πίνακες </w:t>
      </w:r>
    </w:p>
    <w:p w:rsidR="00F969E3" w:rsidRPr="00E16C36" w:rsidRDefault="00F969E3" w:rsidP="00BF77D9">
      <w:pPr>
        <w:numPr>
          <w:ilvl w:val="0"/>
          <w:numId w:val="5"/>
        </w:numPr>
        <w:ind w:left="1134"/>
        <w:jc w:val="both"/>
        <w:rPr>
          <w:rFonts w:ascii="Tahoma" w:hAnsi="Tahoma" w:cs="Tahoma"/>
          <w:sz w:val="24"/>
          <w:szCs w:val="24"/>
        </w:rPr>
      </w:pPr>
      <w:r w:rsidRPr="00E16C36">
        <w:rPr>
          <w:rFonts w:ascii="Tahoma" w:hAnsi="Tahoma" w:cs="Tahoma"/>
          <w:sz w:val="24"/>
          <w:szCs w:val="24"/>
        </w:rPr>
        <w:t>ΑΠΔ &amp; αποδεικτικό κατάθεσης σε CD</w:t>
      </w:r>
      <w:r w:rsidR="00BF77D9" w:rsidRPr="00E16C36">
        <w:rPr>
          <w:rFonts w:ascii="Tahoma" w:hAnsi="Tahoma" w:cs="Tahoma"/>
          <w:sz w:val="24"/>
          <w:szCs w:val="24"/>
        </w:rPr>
        <w:t xml:space="preserve"> (</w:t>
      </w:r>
      <w:r w:rsidRPr="00E16C36">
        <w:rPr>
          <w:rFonts w:ascii="Tahoma" w:hAnsi="Tahoma" w:cs="Tahoma"/>
          <w:sz w:val="24"/>
          <w:szCs w:val="24"/>
        </w:rPr>
        <w:t xml:space="preserve">οι ΑΠΔ  σε </w:t>
      </w:r>
      <w:proofErr w:type="spellStart"/>
      <w:r w:rsidRPr="00E16C36">
        <w:rPr>
          <w:rFonts w:ascii="Tahoma" w:hAnsi="Tahoma" w:cs="Tahoma"/>
          <w:sz w:val="24"/>
          <w:szCs w:val="24"/>
        </w:rPr>
        <w:t>pdf</w:t>
      </w:r>
      <w:proofErr w:type="spellEnd"/>
      <w:r w:rsidRPr="00E16C36">
        <w:rPr>
          <w:rFonts w:ascii="Tahoma" w:hAnsi="Tahoma" w:cs="Tahoma"/>
          <w:sz w:val="24"/>
          <w:szCs w:val="24"/>
        </w:rPr>
        <w:t xml:space="preserve"> και αν είναι δυνατό και σε ηλεκτρονικά επεξεργάσιμη </w:t>
      </w:r>
      <w:r w:rsidR="00BF77D9" w:rsidRPr="00E16C36">
        <w:rPr>
          <w:rFonts w:ascii="Tahoma" w:hAnsi="Tahoma" w:cs="Tahoma"/>
          <w:sz w:val="24"/>
          <w:szCs w:val="24"/>
        </w:rPr>
        <w:t>μορφή</w:t>
      </w:r>
      <w:r w:rsidRPr="00E16C36">
        <w:rPr>
          <w:rFonts w:ascii="Tahoma" w:hAnsi="Tahoma" w:cs="Tahoma"/>
          <w:sz w:val="24"/>
          <w:szCs w:val="24"/>
        </w:rPr>
        <w:t>)</w:t>
      </w:r>
      <w:r w:rsidR="00BF77D9" w:rsidRPr="00E16C36">
        <w:rPr>
          <w:rFonts w:ascii="Tahoma" w:hAnsi="Tahoma" w:cs="Tahoma"/>
          <w:sz w:val="24"/>
          <w:szCs w:val="24"/>
        </w:rPr>
        <w:t xml:space="preserve">. </w:t>
      </w:r>
    </w:p>
    <w:sectPr w:rsidR="00F969E3" w:rsidRPr="00E16C36" w:rsidSect="007727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D03"/>
    <w:multiLevelType w:val="multilevel"/>
    <w:tmpl w:val="59CA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8101D"/>
    <w:multiLevelType w:val="hybridMultilevel"/>
    <w:tmpl w:val="7FD6C644"/>
    <w:lvl w:ilvl="0" w:tplc="AD9013EA">
      <w:start w:val="1"/>
      <w:numFmt w:val="decimal"/>
      <w:lvlText w:val="%1."/>
      <w:lvlJc w:val="left"/>
      <w:pPr>
        <w:ind w:left="1146" w:hanging="360"/>
      </w:pPr>
      <w:rPr>
        <w:rFonts w:hint="default"/>
      </w:rPr>
    </w:lvl>
    <w:lvl w:ilvl="1" w:tplc="04080019">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
    <w:nsid w:val="24E106C5"/>
    <w:multiLevelType w:val="hybridMultilevel"/>
    <w:tmpl w:val="C6565AEE"/>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3">
    <w:nsid w:val="38E731A9"/>
    <w:multiLevelType w:val="hybridMultilevel"/>
    <w:tmpl w:val="E52EC786"/>
    <w:lvl w:ilvl="0" w:tplc="0408000F">
      <w:start w:val="1"/>
      <w:numFmt w:val="decimal"/>
      <w:lvlText w:val="%1."/>
      <w:lvlJc w:val="left"/>
      <w:pPr>
        <w:ind w:left="1146" w:hanging="360"/>
      </w:pPr>
      <w:rPr>
        <w:rFonts w:hint="default"/>
      </w:rPr>
    </w:lvl>
    <w:lvl w:ilvl="1" w:tplc="04080019">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617E699C"/>
    <w:multiLevelType w:val="hybridMultilevel"/>
    <w:tmpl w:val="9ABEDAEA"/>
    <w:lvl w:ilvl="0" w:tplc="0408000D">
      <w:start w:val="1"/>
      <w:numFmt w:val="bullet"/>
      <w:lvlText w:val=""/>
      <w:lvlJc w:val="left"/>
      <w:pPr>
        <w:ind w:left="1866" w:hanging="360"/>
      </w:pPr>
      <w:rPr>
        <w:rFonts w:ascii="Wingdings" w:hAnsi="Wingdings"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5">
    <w:nsid w:val="6DD839AE"/>
    <w:multiLevelType w:val="hybridMultilevel"/>
    <w:tmpl w:val="2D4AB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1E3D87"/>
    <w:rsid w:val="001E3D87"/>
    <w:rsid w:val="00500031"/>
    <w:rsid w:val="005511A2"/>
    <w:rsid w:val="00580769"/>
    <w:rsid w:val="006E0456"/>
    <w:rsid w:val="007727AF"/>
    <w:rsid w:val="00A65A3D"/>
    <w:rsid w:val="00AF5F7A"/>
    <w:rsid w:val="00BF77D9"/>
    <w:rsid w:val="00DE4DA2"/>
    <w:rsid w:val="00E16C36"/>
    <w:rsid w:val="00EC27C0"/>
    <w:rsid w:val="00F40FE9"/>
    <w:rsid w:val="00F969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969E3"/>
    <w:rPr>
      <w:color w:val="0000FF" w:themeColor="hyperlink"/>
      <w:u w:val="single"/>
    </w:rPr>
  </w:style>
  <w:style w:type="paragraph" w:styleId="a3">
    <w:name w:val="List Paragraph"/>
    <w:basedOn w:val="a"/>
    <w:uiPriority w:val="34"/>
    <w:qFormat/>
    <w:rsid w:val="006E0456"/>
    <w:pPr>
      <w:ind w:left="720"/>
      <w:contextualSpacing/>
    </w:pPr>
  </w:style>
</w:styles>
</file>

<file path=word/webSettings.xml><?xml version="1.0" encoding="utf-8"?>
<w:webSettings xmlns:r="http://schemas.openxmlformats.org/officeDocument/2006/relationships" xmlns:w="http://schemas.openxmlformats.org/wordprocessingml/2006/main">
  <w:divs>
    <w:div w:id="917052734">
      <w:bodyDiv w:val="1"/>
      <w:marLeft w:val="0"/>
      <w:marRight w:val="0"/>
      <w:marTop w:val="0"/>
      <w:marBottom w:val="0"/>
      <w:divBdr>
        <w:top w:val="none" w:sz="0" w:space="0" w:color="auto"/>
        <w:left w:val="none" w:sz="0" w:space="0" w:color="auto"/>
        <w:bottom w:val="none" w:sz="0" w:space="0" w:color="auto"/>
        <w:right w:val="none" w:sz="0" w:space="0" w:color="auto"/>
      </w:divBdr>
    </w:div>
    <w:div w:id="1042242669">
      <w:bodyDiv w:val="1"/>
      <w:marLeft w:val="0"/>
      <w:marRight w:val="0"/>
      <w:marTop w:val="0"/>
      <w:marBottom w:val="0"/>
      <w:divBdr>
        <w:top w:val="none" w:sz="0" w:space="0" w:color="auto"/>
        <w:left w:val="none" w:sz="0" w:space="0" w:color="auto"/>
        <w:bottom w:val="none" w:sz="0" w:space="0" w:color="auto"/>
        <w:right w:val="none" w:sz="0" w:space="0" w:color="auto"/>
      </w:divBdr>
    </w:div>
    <w:div w:id="1450665106">
      <w:bodyDiv w:val="1"/>
      <w:marLeft w:val="0"/>
      <w:marRight w:val="0"/>
      <w:marTop w:val="0"/>
      <w:marBottom w:val="0"/>
      <w:divBdr>
        <w:top w:val="none" w:sz="0" w:space="0" w:color="auto"/>
        <w:left w:val="none" w:sz="0" w:space="0" w:color="auto"/>
        <w:bottom w:val="none" w:sz="0" w:space="0" w:color="auto"/>
        <w:right w:val="none" w:sz="0" w:space="0" w:color="auto"/>
      </w:divBdr>
    </w:div>
    <w:div w:id="1458373457">
      <w:bodyDiv w:val="1"/>
      <w:marLeft w:val="0"/>
      <w:marRight w:val="0"/>
      <w:marTop w:val="0"/>
      <w:marBottom w:val="0"/>
      <w:divBdr>
        <w:top w:val="none" w:sz="0" w:space="0" w:color="auto"/>
        <w:left w:val="none" w:sz="0" w:space="0" w:color="auto"/>
        <w:bottom w:val="none" w:sz="0" w:space="0" w:color="auto"/>
        <w:right w:val="none" w:sz="0" w:space="0" w:color="auto"/>
      </w:divBdr>
    </w:div>
    <w:div w:id="148605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407</Words>
  <Characters>2201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gterzakis</dc:creator>
  <cp:lastModifiedBy>xaraefendaki</cp:lastModifiedBy>
  <cp:revision>7</cp:revision>
  <dcterms:created xsi:type="dcterms:W3CDTF">2017-09-06T08:57:00Z</dcterms:created>
  <dcterms:modified xsi:type="dcterms:W3CDTF">2017-09-06T09:47:00Z</dcterms:modified>
</cp:coreProperties>
</file>